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6041" w14:textId="77777777" w:rsidR="00EE5D9D" w:rsidRPr="00EE5D9D" w:rsidRDefault="00EE5D9D" w:rsidP="00EE5D9D">
      <w:pPr>
        <w:spacing w:after="0" w:line="240" w:lineRule="auto"/>
        <w:ind w:left="6521"/>
        <w:jc w:val="both"/>
        <w:rPr>
          <w:rFonts w:ascii="Times New Roman" w:eastAsia="Times New Roman" w:hAnsi="Times New Roman" w:cs="Times New Roman"/>
          <w:sz w:val="24"/>
          <w:szCs w:val="20"/>
        </w:rPr>
      </w:pPr>
      <w:r w:rsidRPr="00EE5D9D">
        <w:rPr>
          <w:rFonts w:ascii="Times New Roman" w:eastAsia="Times New Roman" w:hAnsi="Times New Roman" w:cs="Times New Roman"/>
          <w:sz w:val="24"/>
          <w:szCs w:val="20"/>
        </w:rPr>
        <w:t>PATVIRTINTA</w:t>
      </w:r>
    </w:p>
    <w:p w14:paraId="4C097F78" w14:textId="77777777" w:rsidR="00EE5D9D" w:rsidRPr="00EE5D9D" w:rsidRDefault="00EE5D9D" w:rsidP="00EE5D9D">
      <w:pPr>
        <w:spacing w:after="0" w:line="240" w:lineRule="auto"/>
        <w:ind w:left="6521"/>
        <w:jc w:val="both"/>
        <w:rPr>
          <w:rFonts w:ascii="Times New Roman" w:eastAsia="Times New Roman" w:hAnsi="Times New Roman" w:cs="Times New Roman"/>
          <w:sz w:val="24"/>
          <w:szCs w:val="20"/>
        </w:rPr>
      </w:pPr>
      <w:r w:rsidRPr="00EE5D9D">
        <w:rPr>
          <w:rFonts w:ascii="Times New Roman" w:eastAsia="Times New Roman" w:hAnsi="Times New Roman" w:cs="Times New Roman"/>
          <w:sz w:val="24"/>
          <w:szCs w:val="20"/>
        </w:rPr>
        <w:t>Rietavo savivaldybės  tarybos</w:t>
      </w:r>
    </w:p>
    <w:p w14:paraId="236C00FA" w14:textId="77777777" w:rsidR="00EE5D9D" w:rsidRPr="00EE5D9D" w:rsidRDefault="00EE5D9D" w:rsidP="00EE5D9D">
      <w:pPr>
        <w:spacing w:after="0" w:line="240" w:lineRule="auto"/>
        <w:ind w:left="6521"/>
        <w:jc w:val="both"/>
        <w:rPr>
          <w:rFonts w:ascii="Times New Roman" w:eastAsia="Times New Roman" w:hAnsi="Times New Roman" w:cs="Times New Roman"/>
          <w:sz w:val="24"/>
          <w:szCs w:val="20"/>
        </w:rPr>
      </w:pPr>
      <w:r w:rsidRPr="00EE5D9D">
        <w:rPr>
          <w:rFonts w:ascii="Times New Roman" w:eastAsia="Times New Roman" w:hAnsi="Times New Roman" w:cs="Times New Roman"/>
          <w:sz w:val="24"/>
          <w:szCs w:val="20"/>
        </w:rPr>
        <w:t>2021 m. kovo 25 d.</w:t>
      </w:r>
    </w:p>
    <w:p w14:paraId="016E3D42" w14:textId="77777777" w:rsidR="00EE5D9D" w:rsidRPr="00EE5D9D" w:rsidRDefault="00EE5D9D" w:rsidP="00EE5D9D">
      <w:pPr>
        <w:spacing w:after="0" w:line="240" w:lineRule="auto"/>
        <w:ind w:left="6521"/>
        <w:jc w:val="both"/>
        <w:rPr>
          <w:rFonts w:ascii="Times New Roman" w:eastAsia="Times New Roman" w:hAnsi="Times New Roman" w:cs="Times New Roman"/>
          <w:sz w:val="24"/>
          <w:szCs w:val="20"/>
        </w:rPr>
      </w:pPr>
      <w:r w:rsidRPr="00EE5D9D">
        <w:rPr>
          <w:rFonts w:ascii="Times New Roman" w:eastAsia="Times New Roman" w:hAnsi="Times New Roman" w:cs="Times New Roman"/>
          <w:sz w:val="24"/>
          <w:szCs w:val="20"/>
        </w:rPr>
        <w:t>sprendimu Nr. T1-48</w:t>
      </w:r>
    </w:p>
    <w:p w14:paraId="7D30B68F" w14:textId="77777777" w:rsidR="00EE5D9D" w:rsidRPr="00EE5D9D" w:rsidRDefault="00EE5D9D" w:rsidP="00EE5D9D">
      <w:pPr>
        <w:tabs>
          <w:tab w:val="left" w:pos="1247"/>
        </w:tabs>
        <w:spacing w:after="0" w:line="240" w:lineRule="auto"/>
        <w:ind w:firstLine="4320"/>
        <w:jc w:val="both"/>
        <w:rPr>
          <w:rFonts w:ascii="Times New Roman" w:eastAsia="Times New Roman" w:hAnsi="Times New Roman" w:cs="Times New Roman"/>
          <w:sz w:val="24"/>
          <w:szCs w:val="20"/>
        </w:rPr>
      </w:pPr>
    </w:p>
    <w:p w14:paraId="50D884E2" w14:textId="77777777" w:rsidR="00EE5D9D" w:rsidRPr="00EE5D9D" w:rsidRDefault="00EE5D9D" w:rsidP="00EE5D9D">
      <w:pPr>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RIETAVO SAVIVALDYBĖS VIETINĖS RINKLIAVOS UŽ KOMUNALINIŲ ATLIEKŲ SURINKIMĄ IŠ ATLIEKŲ TURĖTOJŲ IR ATLIEKŲ TVARKYMĄ NUOSTATAI</w:t>
      </w:r>
    </w:p>
    <w:p w14:paraId="1D6EBDED" w14:textId="77777777" w:rsidR="00EE5D9D" w:rsidRPr="00EE5D9D" w:rsidRDefault="00EE5D9D" w:rsidP="00EE5D9D">
      <w:pPr>
        <w:spacing w:after="0" w:line="240" w:lineRule="auto"/>
        <w:jc w:val="center"/>
        <w:rPr>
          <w:rFonts w:ascii="Times New Roman" w:eastAsia="Times New Roman" w:hAnsi="Times New Roman" w:cs="Times New Roman"/>
          <w:b/>
          <w:bCs/>
          <w:sz w:val="24"/>
          <w:szCs w:val="24"/>
        </w:rPr>
      </w:pPr>
    </w:p>
    <w:p w14:paraId="3C78EF2F"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I SKYRIUS</w:t>
      </w:r>
    </w:p>
    <w:p w14:paraId="067CBFDC"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BENDROSIOS NUOSTATOS</w:t>
      </w:r>
    </w:p>
    <w:p w14:paraId="7AD90FF8" w14:textId="77777777" w:rsidR="00EE5D9D" w:rsidRPr="00EE5D9D" w:rsidRDefault="00EE5D9D" w:rsidP="00EE5D9D">
      <w:pPr>
        <w:shd w:val="clear" w:color="auto" w:fill="FFFFFF"/>
        <w:spacing w:after="0" w:line="240" w:lineRule="auto"/>
        <w:ind w:firstLine="720"/>
        <w:jc w:val="center"/>
        <w:rPr>
          <w:rFonts w:ascii="Times New Roman" w:eastAsia="Times New Roman" w:hAnsi="Times New Roman" w:cs="Times New Roman"/>
          <w:b/>
          <w:bCs/>
          <w:sz w:val="24"/>
          <w:szCs w:val="24"/>
        </w:rPr>
      </w:pPr>
    </w:p>
    <w:p w14:paraId="74468E02"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1. Rietavo savivaldybės vietinės rinkliavos už komunalinių atliekų surinkimą iš atliekų turėtojų ir atliekų tvarkymą nuostatai (toliau – </w:t>
      </w:r>
      <w:r w:rsidRPr="00EE5D9D">
        <w:rPr>
          <w:rFonts w:ascii="Times New Roman" w:eastAsia="Times New Roman" w:hAnsi="Times New Roman" w:cs="Times New Roman"/>
          <w:bCs/>
          <w:sz w:val="24"/>
          <w:szCs w:val="24"/>
        </w:rPr>
        <w:t>Nuostatai</w:t>
      </w:r>
      <w:r w:rsidRPr="00EE5D9D">
        <w:rPr>
          <w:rFonts w:ascii="Times New Roman" w:eastAsia="Times New Roman" w:hAnsi="Times New Roman" w:cs="Times New Roman"/>
          <w:sz w:val="24"/>
          <w:szCs w:val="24"/>
        </w:rPr>
        <w:t xml:space="preserve">) nustato vietinės rinkliavos už komunalinių atliekų surinkimą iš atliekų turėtojų ir atliekų tvarkymą (toliau – </w:t>
      </w:r>
      <w:r w:rsidRPr="00EE5D9D">
        <w:rPr>
          <w:rFonts w:ascii="Times New Roman" w:eastAsia="Times New Roman" w:hAnsi="Times New Roman" w:cs="Times New Roman"/>
          <w:bCs/>
          <w:sz w:val="24"/>
          <w:szCs w:val="24"/>
        </w:rPr>
        <w:t>Vietinė rinkliava</w:t>
      </w:r>
      <w:r w:rsidRPr="00EE5D9D">
        <w:rPr>
          <w:rFonts w:ascii="Times New Roman" w:eastAsia="Times New Roman" w:hAnsi="Times New Roman" w:cs="Times New Roman"/>
          <w:sz w:val="24"/>
          <w:szCs w:val="24"/>
        </w:rPr>
        <w:t>) dydžių apskaičiavimą, atliekų turėtojų registro sudarymo ir keitimo tvarką, Vietinės rinkliavos administravimo, mokėjimo, permokos grąžinimo, išieškojimo tvarką ir iš jos gautų Savivaldybės biudžeto pajamų panaudojimą.</w:t>
      </w:r>
    </w:p>
    <w:p w14:paraId="51C2D8BD" w14:textId="77777777" w:rsidR="00EE5D9D" w:rsidRPr="00EE5D9D" w:rsidRDefault="00EE5D9D" w:rsidP="00EE5D9D">
      <w:pPr>
        <w:spacing w:after="0" w:line="240" w:lineRule="auto"/>
        <w:ind w:firstLine="720"/>
        <w:jc w:val="both"/>
        <w:rPr>
          <w:rFonts w:ascii="Times New Roman" w:eastAsia="Times New Roman" w:hAnsi="Times New Roman" w:cs="Times New Roman"/>
          <w:bCs/>
          <w:sz w:val="24"/>
          <w:szCs w:val="24"/>
        </w:rPr>
      </w:pPr>
      <w:r w:rsidRPr="00EE5D9D">
        <w:rPr>
          <w:rFonts w:ascii="Times New Roman" w:eastAsia="Times New Roman" w:hAnsi="Times New Roman" w:cs="Times New Roman"/>
          <w:sz w:val="24"/>
          <w:szCs w:val="24"/>
        </w:rPr>
        <w:t>2. Vietinė rinkliava už komunalinių atliekų tvarkymą nustatoma visiems Rietavo savivaldybės atliekų turėtojams, kurie valdo, naudoja ar kitaip disponuoja nekilnojamuoju turtu, išskyrus žemės sklypus. Vietinės rinkliavos nuostatai netaikomi asmenims, turintiems Taršos integruotos prevencijos ir kontrolės (toliau – TIPK) leidimus, kuriuose numatytas komunalinių atliekų tvarkymas.</w:t>
      </w:r>
    </w:p>
    <w:p w14:paraId="3B01A7CC" w14:textId="77777777" w:rsidR="00EE5D9D" w:rsidRPr="00EE5D9D" w:rsidRDefault="00EE5D9D" w:rsidP="00EE5D9D">
      <w:pPr>
        <w:spacing w:after="0" w:line="240" w:lineRule="auto"/>
        <w:ind w:firstLine="720"/>
        <w:jc w:val="both"/>
        <w:rPr>
          <w:rFonts w:ascii="Times New Roman" w:eastAsia="Times New Roman" w:hAnsi="Times New Roman" w:cs="Times New Roman"/>
          <w:bCs/>
          <w:sz w:val="24"/>
          <w:szCs w:val="24"/>
        </w:rPr>
      </w:pPr>
      <w:r w:rsidRPr="00EE5D9D">
        <w:rPr>
          <w:rFonts w:ascii="Times New Roman" w:eastAsia="Times New Roman" w:hAnsi="Times New Roman" w:cs="Times New Roman"/>
          <w:sz w:val="24"/>
          <w:szCs w:val="24"/>
        </w:rPr>
        <w:t>3. Vietinė rinkliava galioja Rietavo savivaldybės (toliau – Savivaldybė) teritorijoje.</w:t>
      </w:r>
    </w:p>
    <w:p w14:paraId="498F0E7B" w14:textId="77777777" w:rsidR="00EE5D9D" w:rsidRPr="00EE5D9D" w:rsidRDefault="00EE5D9D" w:rsidP="00EE5D9D">
      <w:pPr>
        <w:spacing w:after="0" w:line="240" w:lineRule="auto"/>
        <w:ind w:firstLine="720"/>
        <w:jc w:val="both"/>
        <w:rPr>
          <w:rFonts w:ascii="Times New Roman" w:eastAsia="Times New Roman" w:hAnsi="Times New Roman" w:cs="Times New Roman"/>
          <w:bCs/>
          <w:sz w:val="24"/>
          <w:szCs w:val="24"/>
        </w:rPr>
      </w:pPr>
      <w:r w:rsidRPr="00EE5D9D">
        <w:rPr>
          <w:rFonts w:ascii="Times New Roman" w:eastAsia="Times New Roman" w:hAnsi="Times New Roman" w:cs="Times New Roman"/>
          <w:sz w:val="24"/>
          <w:szCs w:val="24"/>
        </w:rPr>
        <w:t>4. Vietinės rinkliavos administravimas pavedamas UAB „Telšių regiono atliekų tvarkymo centras“, juridinio asmens kodas 171780190 (toliau – Administratorius).</w:t>
      </w:r>
    </w:p>
    <w:p w14:paraId="102B6891"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5. Nuostatuose vartojamos sąvokos suprantamos taip, kaip jos apibrėžtos Lietuvos Respublikos atliekų tvarkymo įstatyme, Atliekų tvarkymo taisyklėse ir kituose teisės aktuose. </w:t>
      </w:r>
    </w:p>
    <w:p w14:paraId="6C573B05"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 Nuostatai parengti vadovaujantis Lietuvos Respublikos vietos savivaldos įstatymu, Lietuvos Respublikos rinkliavų įstatymu, Lietuvos Respublikos atliekų tvarkymo įstatymu, Lietuvos Respublikos Vyriausybės 2013 m. liepos 24 d. nutarimu Nr. 711 „Dėl Vietinės rinkliavos ar kitos įmokos už komunalinių atliekų surinkimą iš atliekų turėtojų ir atliekų tvarkymą dydžio nustatymo taisyklių patvirtinimo“, Atliekų tvarkymo taisyklėmis, patvirtintomis Lietuvos Respublikos aplinkos ministro 1999 m. liepos 14 d. įsakymu Nr. 217 „Dėl Atliekų tvarkymo taisyklių patvirtinimo“, Rietavo savivaldybės atliekų tvarkymo taisyklėmis ir kitais Lietuvos Respublikoje galiojančiais teisės aktais.</w:t>
      </w:r>
    </w:p>
    <w:p w14:paraId="69801F6E"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p>
    <w:p w14:paraId="7342BF76"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 xml:space="preserve">II SKYRIUS </w:t>
      </w:r>
    </w:p>
    <w:p w14:paraId="62B7FF69"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VIETINĖS RINKLIAVOS MOKĖTOJŲ REGISTRAS</w:t>
      </w:r>
    </w:p>
    <w:p w14:paraId="47CE4E90" w14:textId="77777777" w:rsidR="00EE5D9D" w:rsidRPr="00EE5D9D" w:rsidRDefault="00EE5D9D" w:rsidP="00EE5D9D">
      <w:pPr>
        <w:shd w:val="clear" w:color="auto" w:fill="FFFFFF"/>
        <w:spacing w:after="0" w:line="240" w:lineRule="auto"/>
        <w:ind w:firstLine="720"/>
        <w:jc w:val="center"/>
        <w:rPr>
          <w:rFonts w:ascii="Times New Roman" w:eastAsia="Times New Roman" w:hAnsi="Times New Roman" w:cs="Times New Roman"/>
          <w:b/>
          <w:bCs/>
          <w:sz w:val="24"/>
          <w:szCs w:val="24"/>
        </w:rPr>
      </w:pPr>
    </w:p>
    <w:p w14:paraId="50A8C7F9"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7. Atliekų turėtojų registrą (toliau – Registras) organizuoja ir tvarko Administratorius.</w:t>
      </w:r>
    </w:p>
    <w:p w14:paraId="760C773E"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8. Administratorius Registro duomenų bazėje teisės aktų nustatyta tvarka registruoja ir tvarko šiuos duomenis apie atliekų turėtojus – Vietinės rinkliavos mokėtojus (toliau – Rinkliavos mokėtojai):</w:t>
      </w:r>
    </w:p>
    <w:p w14:paraId="574772EB"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8.1. Rinkliavos mokėtojo vardas, pavardė, gimimo data arba juridinio asmens pavadinimas, kodas;</w:t>
      </w:r>
    </w:p>
    <w:p w14:paraId="6B1082B3"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8.2. nekilnojamo turto unikalus numeris;</w:t>
      </w:r>
    </w:p>
    <w:p w14:paraId="73730B5B"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8.3. nekilnojamo turto adresas;</w:t>
      </w:r>
    </w:p>
    <w:p w14:paraId="1F87857E"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8.4. Rinkliavos mokėtojo kodas apskaitos sistemoje;</w:t>
      </w:r>
    </w:p>
    <w:p w14:paraId="2D18E7C0"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8.5. kiti duomenys, būtini Registrui administruoti.</w:t>
      </w:r>
    </w:p>
    <w:p w14:paraId="2F7F7456" w14:textId="77777777" w:rsidR="00EE5D9D" w:rsidRPr="00EE5D9D" w:rsidRDefault="00EE5D9D" w:rsidP="00EE5D9D">
      <w:pPr>
        <w:spacing w:after="0" w:line="240" w:lineRule="auto"/>
        <w:ind w:firstLine="720"/>
        <w:jc w:val="both"/>
        <w:rPr>
          <w:rFonts w:ascii="Times New Roman" w:eastAsia="Times New Roman" w:hAnsi="Times New Roman" w:cs="Times New Roman"/>
          <w:bCs/>
          <w:sz w:val="24"/>
          <w:szCs w:val="24"/>
        </w:rPr>
      </w:pPr>
      <w:r w:rsidRPr="00EE5D9D">
        <w:rPr>
          <w:rFonts w:ascii="Times New Roman" w:eastAsia="Times New Roman" w:hAnsi="Times New Roman" w:cs="Times New Roman"/>
          <w:sz w:val="24"/>
          <w:szCs w:val="24"/>
        </w:rPr>
        <w:t xml:space="preserve">9. </w:t>
      </w:r>
      <w:r w:rsidRPr="00EE5D9D">
        <w:rPr>
          <w:rFonts w:ascii="Times New Roman" w:eastAsia="Times New Roman" w:hAnsi="Times New Roman" w:cs="Times New Roman"/>
          <w:bCs/>
          <w:sz w:val="24"/>
          <w:szCs w:val="24"/>
        </w:rPr>
        <w:t>Administratorius gali priimti sprendimą dėl rinkliavos mokėtojų duomenų tikslinimo šiais atvejais:</w:t>
      </w:r>
    </w:p>
    <w:p w14:paraId="479EDAF0"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lastRenderedPageBreak/>
        <w:t>9.1. Administratoriaus įgaliotiems atstovams atlikus patikrą vietoje ir nustačius faktinius duomenis, kurie skiriasi nuo Administratoriaus turimų duomenų;</w:t>
      </w:r>
    </w:p>
    <w:p w14:paraId="3441FEE8"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9.2. nekilnojamojo turto objekto savininkui ar įgaliotam asmeniui pateikus prašymą dėl duomenų tikslinimo ir prašyme pateiktą informaciją pagrindžiančius dokumentus.</w:t>
      </w:r>
    </w:p>
    <w:p w14:paraId="62DCDC53" w14:textId="77777777" w:rsidR="00EE5D9D" w:rsidRPr="00EE5D9D" w:rsidRDefault="00EE5D9D" w:rsidP="00EE5D9D">
      <w:pPr>
        <w:spacing w:after="0" w:line="240" w:lineRule="auto"/>
        <w:ind w:firstLine="720"/>
        <w:jc w:val="both"/>
        <w:rPr>
          <w:rFonts w:ascii="Times New Roman" w:eastAsia="Times New Roman" w:hAnsi="Times New Roman" w:cs="Times New Roman"/>
          <w:bCs/>
          <w:sz w:val="24"/>
          <w:szCs w:val="24"/>
        </w:rPr>
      </w:pPr>
      <w:r w:rsidRPr="00EE5D9D">
        <w:rPr>
          <w:rFonts w:ascii="Times New Roman" w:eastAsia="Times New Roman" w:hAnsi="Times New Roman" w:cs="Times New Roman"/>
          <w:sz w:val="24"/>
          <w:szCs w:val="24"/>
        </w:rPr>
        <w:t xml:space="preserve">10. </w:t>
      </w:r>
      <w:r w:rsidRPr="00EE5D9D">
        <w:rPr>
          <w:rFonts w:ascii="Times New Roman" w:eastAsia="Times New Roman" w:hAnsi="Times New Roman" w:cs="Times New Roman"/>
          <w:bCs/>
          <w:sz w:val="24"/>
          <w:szCs w:val="24"/>
        </w:rPr>
        <w:t>Administratorius, vadovaudamasis gautais dokumentais, gali perskaičiuoti Vietinės rinkliavos dydžius, parengti ir Nuostatuose nustatyta tvarka pateikti mokėtojams patikslintus mokėjimo pranešimus.</w:t>
      </w:r>
    </w:p>
    <w:p w14:paraId="4DFD5862" w14:textId="77777777" w:rsidR="00EE5D9D" w:rsidRPr="00EE5D9D" w:rsidRDefault="00EE5D9D" w:rsidP="00EE5D9D">
      <w:pPr>
        <w:spacing w:after="0" w:line="240" w:lineRule="auto"/>
        <w:ind w:firstLine="720"/>
        <w:jc w:val="both"/>
        <w:rPr>
          <w:rFonts w:ascii="Times New Roman" w:eastAsia="Times New Roman" w:hAnsi="Times New Roman" w:cs="Times New Roman"/>
          <w:bCs/>
          <w:sz w:val="24"/>
          <w:szCs w:val="24"/>
        </w:rPr>
      </w:pPr>
      <w:r w:rsidRPr="00EE5D9D">
        <w:rPr>
          <w:rFonts w:ascii="Times New Roman" w:eastAsia="Times New Roman" w:hAnsi="Times New Roman" w:cs="Times New Roman"/>
          <w:sz w:val="24"/>
          <w:szCs w:val="24"/>
        </w:rPr>
        <w:t xml:space="preserve">11. </w:t>
      </w:r>
      <w:r w:rsidRPr="00EE5D9D">
        <w:rPr>
          <w:rFonts w:ascii="Times New Roman" w:eastAsia="Times New Roman" w:hAnsi="Times New Roman" w:cs="Times New Roman"/>
          <w:bCs/>
          <w:sz w:val="24"/>
          <w:szCs w:val="24"/>
        </w:rPr>
        <w:t xml:space="preserve">Iš Atliekų turėtojų registro išbraukiami Rinkliavos mokėtojai, kai jiems priklausantis nekilnojamojo turto objektas fiziškai sunaikintas, avarinės būklės ar neįmanomas naudoti. Toks Rinkliavos mokėtojas privalo Administratoriui pateikti laisvos formos prašymą ir jį pagrindžiančius dokumentus. </w:t>
      </w:r>
    </w:p>
    <w:p w14:paraId="0B348797"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12. Registrui būtini duomenys renkami, saugomi ir naudojami, laikantis Lietuvos Respublikos asmens duomenų teisinės apsaugos įstatymo reikalavimų.</w:t>
      </w:r>
    </w:p>
    <w:p w14:paraId="7942531D"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13. Rinkliavos mokėtojų Registro tikslais Administratorius nustatyta tvarka naudojasi jam prieinamų registrų duomenimis, Savivaldybės ir kitų subjektų turimais duomenimis, reikalingais Rinkliavos mokėtojų Registrui ir Vietinei rinkliavai administruoti.</w:t>
      </w:r>
    </w:p>
    <w:p w14:paraId="007B86A3"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14. Po rinkliavos mokėtojo mirties atsiradus paveldėtojui ar kitam naudotojui, jis įtraukiamas į Rinkliavos mokėtojų registrą. Paveldėtojui ar kitam naudotojui priskaičiuojama likusi nesumokėta mirusio savininko skola. Nesant testamentinių ar įstatyminių įpėdinių, Administratorius siūlo paveldėjimą perimti valstybei, kuriai atstovauja VĮ Turto bankas. </w:t>
      </w:r>
    </w:p>
    <w:p w14:paraId="1DE8BB83"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15. Reorganizuojant Rinkliavos mokėtoją, pareiga sumokėti priskaičiuotą ir nesumokėtą Vietinę rinkliavą pereina jo teisių ir pareigų perėmėjams.</w:t>
      </w:r>
    </w:p>
    <w:p w14:paraId="046E4F16"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16. Rinkliavos mokėtojui pradėjus bankroto procedūras, Administratorius bankroto procedūrą vykdančiam administratoriui pateikia priskaičiuotos ir nesumokėtos Vietinės rinkliavos dydžio kreditinį reikalavimą. </w:t>
      </w:r>
    </w:p>
    <w:p w14:paraId="16DCAA57"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17. Rinkliavos mokėtojai, apmokestinto turto bendraturčiai, Administratoriui gali pateikti laisvos rašytinės formos susitarimą, kuriuo nustatomas vienas bendraturtis, mokėsiantis Vietinę rinkliavą. Bendraturčiai Administratoriui kartu su rašytiniu susitarimu taip pat pateikia laisvos formos prašymą juos išbraukti iš Registro, paliekant pagal susitarimą paskirtą bendraturtį vieninteliu Rinkliavos mokėtoju.</w:t>
      </w:r>
    </w:p>
    <w:p w14:paraId="2A7F954D"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18. Rinkliavos mokėtojams atstovauja jų naudojamo nekilnojamojo turto objekto savininkas arba nekilnojamojo turto objekto savininko atstovas pagal įstatymą, arba nekilnojamojo turto objekto savininko įgaliotas asmuo, arba daugiabučio namo savininkų bendrija, individualių gyvenamųjų namų savininkų bendrija, garažų savininkų bendrija, sodininkų bendrija arba kita bendrija, bendrojo naudojimo objektų administratorius, asmenys, sudarę jungtinės veiklos sutartis bendrosios dalinės nuosavybės teisei įgyvendinti (toliau – Įgalioti asmenys).</w:t>
      </w:r>
    </w:p>
    <w:p w14:paraId="7B8F63F4"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19. Administratorius Registro duomenis atnaujina pagal poreikį. Atnaujintų duomenų pagrindu Administratorius daro atitinkamus pakeitimus Registre.</w:t>
      </w:r>
    </w:p>
    <w:p w14:paraId="46FA79F2"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20. Administratoriaus nurodymai dėl informacijos pateikimo Vietinės rinkliavos administravimo tikslais privalomi visiems Rinkliavos mokėtojams, Savivaldybės administracijos darbuotojams, įmonėms, įstaigoms, organizacijoms ir įgaliotiems asmenims, jeigu toks informacijos ir duomenų pateikimas neprieštarauja teisės aktams. Asmenys, nevykdantys Administratoriaus nurodymų, atsako teisės aktų nustatyta tvarka.</w:t>
      </w:r>
    </w:p>
    <w:p w14:paraId="1225032C" w14:textId="77777777" w:rsidR="00EE5D9D" w:rsidRPr="00EE5D9D" w:rsidRDefault="00EE5D9D" w:rsidP="00EE5D9D">
      <w:pPr>
        <w:shd w:val="clear" w:color="auto" w:fill="FFFFFF"/>
        <w:spacing w:after="0" w:line="240" w:lineRule="auto"/>
        <w:ind w:left="851"/>
        <w:jc w:val="center"/>
        <w:rPr>
          <w:rFonts w:ascii="Times New Roman" w:eastAsia="Times New Roman" w:hAnsi="Times New Roman" w:cs="Times New Roman"/>
          <w:b/>
          <w:bCs/>
          <w:sz w:val="24"/>
          <w:szCs w:val="24"/>
        </w:rPr>
      </w:pPr>
    </w:p>
    <w:p w14:paraId="30F762B0"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III SKYRIUS</w:t>
      </w:r>
    </w:p>
    <w:p w14:paraId="1D91BA27" w14:textId="77777777" w:rsidR="00EE5D9D" w:rsidRPr="00EE5D9D" w:rsidRDefault="00EE5D9D" w:rsidP="00EE5D9D">
      <w:pPr>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VIETINĖS RINKLIAVOS MOKĖTOJUI NUMATYTOS TEIKTI PASLAUGOS KOKYBĖS REIKALAVIMAI IR TEIKIMO SĄLYGOS</w:t>
      </w:r>
    </w:p>
    <w:p w14:paraId="7A9F3731" w14:textId="77777777" w:rsidR="00EE5D9D" w:rsidRPr="00EE5D9D" w:rsidRDefault="00EE5D9D" w:rsidP="00EE5D9D">
      <w:pPr>
        <w:spacing w:after="0" w:line="240" w:lineRule="auto"/>
        <w:ind w:left="851"/>
        <w:jc w:val="center"/>
        <w:rPr>
          <w:rFonts w:ascii="Times New Roman" w:eastAsia="Times New Roman" w:hAnsi="Times New Roman" w:cs="Times New Roman"/>
          <w:b/>
          <w:bCs/>
          <w:sz w:val="24"/>
          <w:szCs w:val="24"/>
        </w:rPr>
      </w:pPr>
    </w:p>
    <w:p w14:paraId="49154883"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21. Rinkliavos mokėtojai aprūpinami pageidaujamo tūrio (120, 240, 1100 litrų talpa) individualiais konteineriais.</w:t>
      </w:r>
    </w:p>
    <w:p w14:paraId="508BB137"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lastRenderedPageBreak/>
        <w:t>22. Daugiabučių namų butų gyventojams suteikiama teisė naudotis tam namui priskirtais  kolektyviniais konteineriais.</w:t>
      </w:r>
    </w:p>
    <w:p w14:paraId="1A1A6CD7"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23. Individualūs konteineriai ištuštinami ne rečiau kaip kartą per 2 savaites (26 kartus per metus). Kolektyviniai konteineriai tuštinami pagal užsipildymą, bet ne rečiau kaip 1 kartą per savaitę.</w:t>
      </w:r>
    </w:p>
    <w:p w14:paraId="02CE3021"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24. Kolektyvinių konteinerių dezinfekavimas atliekamas 2 kartus per metus.</w:t>
      </w:r>
    </w:p>
    <w:p w14:paraId="3B19020F"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25. Kolektyvinių konteinerių aikštelių priežiūra: pusiau požeminių konteinerių išorės plovimas, aikštelėje ir 5 metrus aplink aikštelę išsibarsčiusių atliekų surinkimas, tvoros ir konteinerių remontas.</w:t>
      </w:r>
    </w:p>
    <w:p w14:paraId="4970C966"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26. Visiems gyventojams (išskyrus juridinius asmenis) 2 kartus per metus teikiama didžiųjų atliekų surinkimo apvažiavimo būdu paslauga.</w:t>
      </w:r>
    </w:p>
    <w:p w14:paraId="06EB37A2"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27. Visiems gyventojams teikiama atliekų priėmimo aikštelės paslauga, adresas –  </w:t>
      </w:r>
      <w:proofErr w:type="spellStart"/>
      <w:r w:rsidRPr="00EE5D9D">
        <w:rPr>
          <w:rFonts w:ascii="Times New Roman" w:eastAsia="Times New Roman" w:hAnsi="Times New Roman" w:cs="Times New Roman"/>
          <w:sz w:val="24"/>
          <w:szCs w:val="24"/>
        </w:rPr>
        <w:t>Kalakutiškės</w:t>
      </w:r>
      <w:proofErr w:type="spellEnd"/>
      <w:r w:rsidRPr="00EE5D9D">
        <w:rPr>
          <w:rFonts w:ascii="Times New Roman" w:eastAsia="Times New Roman" w:hAnsi="Times New Roman" w:cs="Times New Roman"/>
          <w:sz w:val="24"/>
          <w:szCs w:val="24"/>
        </w:rPr>
        <w:t xml:space="preserve"> k., Rietavo sen. </w:t>
      </w:r>
    </w:p>
    <w:p w14:paraId="08C1F2B5"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28. Asmenys, gyvenantys toliau negu 300 metrų nuo kelio, kuriuo gali važiuoti sunkiasvorės mašinos, iš vežėjo gauna maišus atliekoms, kuriuos, pripildę atliekų, turi pristatyti iki artimiausios vežėjo maršruto arba kitos sutartos vietos.</w:t>
      </w:r>
    </w:p>
    <w:p w14:paraId="1388CDB8"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29. Administratorius įgaliojamas vertinti (nustatyti) ar yra (nėra) pažeisti šios paslaugos teikimo kokybės reikalavimai ir (ar) teikimo sąlygos. </w:t>
      </w:r>
    </w:p>
    <w:p w14:paraId="0248B5A8"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p>
    <w:p w14:paraId="3A6DAF25"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IV SKYRIUS</w:t>
      </w:r>
    </w:p>
    <w:p w14:paraId="1CE4F25E"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VIETINĖS RINKLIAVOS DYDŽIO SKAIČIAVIMO TVARKA</w:t>
      </w:r>
    </w:p>
    <w:p w14:paraId="1632B50D" w14:textId="77777777" w:rsidR="00EE5D9D" w:rsidRPr="00EE5D9D" w:rsidRDefault="00EE5D9D" w:rsidP="00EE5D9D">
      <w:pPr>
        <w:shd w:val="clear" w:color="auto" w:fill="FFFFFF"/>
        <w:spacing w:after="0" w:line="240" w:lineRule="auto"/>
        <w:rPr>
          <w:rFonts w:ascii="Times New Roman" w:eastAsia="Times New Roman" w:hAnsi="Times New Roman" w:cs="Times New Roman"/>
          <w:b/>
          <w:bCs/>
          <w:sz w:val="24"/>
          <w:szCs w:val="24"/>
        </w:rPr>
      </w:pPr>
    </w:p>
    <w:p w14:paraId="32587057"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30. Vietinės rinkliavos baziniai dydžiai apskaičiuojami ir perskaičiuojami vadovaujantis Savivaldybės tarybos patvirtinta Rietavo savivaldybės vietinės rinkliavos už komunalinių atliekų surinkimą iš atliekų turėtojų ir atliekų tvarkymą dydžių nustatymo metodika (toliau – Metodika).</w:t>
      </w:r>
    </w:p>
    <w:p w14:paraId="05DA916D"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31.  Savivaldybės tarybai Vietinės rinkliavos bazinių dydžių apskaičiavimą pateikia Administratorius.</w:t>
      </w:r>
    </w:p>
    <w:p w14:paraId="2D09B194"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32. Vietinės rinkliavos dydis nustatomas eurais be centų, kai Vietinės rinkliavos dydis lygus arba didesnis negu 10 eurų. Kai vietinės rinkliavos dydis ne didesnis kaip 10 eurų, jis nustatomas eurais su centais vieno skaitmens po kablelio tikslumu. </w:t>
      </w:r>
    </w:p>
    <w:p w14:paraId="67EE5055"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33. Vietinės rinkliavos bazinius dydžius teisės aktų nustatyta tvarka tvirtina Savivaldybės taryba.</w:t>
      </w:r>
    </w:p>
    <w:p w14:paraId="3C8CB75A"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34. Nekilnojamojo turto objektų grupės, jiems taikomi rinkliavos baziniai dydžiai ir apmokestinamieji parametrai nurodyti Nuostatų priede. </w:t>
      </w:r>
    </w:p>
    <w:p w14:paraId="7D62D5CD"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35. Rinkliavos mokėtojai, kurie naudojasi individualiais atliekų konteineriais, tačiau gyvena daugiabutyje, moka Vietinę rinkliavą, apskaičiuotą kaip individualios namų valdos savininkams. </w:t>
      </w:r>
    </w:p>
    <w:p w14:paraId="53B11F12"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36. Rinkliavos mokėtojams, kuriems kintamoji Vietinės rinkliavos dalis apskaičiuojama pagal individualių konteinerių ištuštinimo dažnį, minimali kintamoji Rinkliavos dalis yra individualaus konteinerio ištuštinimas 13 kartų per metus. </w:t>
      </w:r>
    </w:p>
    <w:p w14:paraId="4D01CA48" w14:textId="77777777" w:rsidR="00EE5D9D" w:rsidRPr="00EE5D9D" w:rsidRDefault="00EE5D9D" w:rsidP="00EE5D9D">
      <w:pPr>
        <w:spacing w:after="0" w:line="240" w:lineRule="auto"/>
        <w:jc w:val="both"/>
        <w:rPr>
          <w:rFonts w:ascii="Times New Roman" w:eastAsia="Times New Roman" w:hAnsi="Times New Roman" w:cs="Times New Roman"/>
          <w:sz w:val="24"/>
          <w:szCs w:val="24"/>
        </w:rPr>
      </w:pPr>
    </w:p>
    <w:p w14:paraId="58BA16B4"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 SKYRIUS</w:t>
      </w:r>
    </w:p>
    <w:p w14:paraId="7605DC77"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VIETINĖS RINKLIAVOS DYDŽIAI</w:t>
      </w:r>
    </w:p>
    <w:p w14:paraId="59E7C2B5"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p>
    <w:p w14:paraId="2B256ECD"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37. Pastoviąją Vietinės rinkliavos dalį moka visi Savivaldybės teritorijoje esančio nekilnojamojo turto objektų savininkai arba įgalioti asmenys. </w:t>
      </w:r>
      <w:r w:rsidRPr="00EE5D9D">
        <w:rPr>
          <w:rFonts w:ascii="Times New Roman" w:eastAsia="Times New Roman" w:hAnsi="Times New Roman" w:cs="Times New Roman"/>
          <w:sz w:val="24"/>
          <w:szCs w:val="20"/>
        </w:rPr>
        <w:t>Negyvenamiems gyvenamosios paskirties individualiems namams ir negyvenamiems gyvenamosios paskirties butams daugiabučiuose namuose mažesnis pastovus įmokos dydis taikomas tik tuo atveju, jeigu Rinkliavos mokėtojai Administratoriui pateikia dokumentus, nurodytus Nuostatų 41 punkte.</w:t>
      </w:r>
    </w:p>
    <w:p w14:paraId="5618682B"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38. </w:t>
      </w:r>
      <w:r w:rsidRPr="00EE5D9D">
        <w:rPr>
          <w:rFonts w:ascii="Times New Roman" w:eastAsia="Times New Roman" w:hAnsi="Times New Roman" w:cs="Times New Roman"/>
          <w:sz w:val="24"/>
          <w:szCs w:val="20"/>
        </w:rPr>
        <w:t xml:space="preserve">Kintamąją rinkliavos dedamąją moka Savivaldybės teritorijoje esančio nekilnojamojo turto objektų (išskyrus žemės sklypus) savininkai arba įgalioti asmenys, kuriems teikiama komunalinių atliekų tvarkymo paslauga. </w:t>
      </w:r>
    </w:p>
    <w:p w14:paraId="01610E38" w14:textId="77777777" w:rsidR="00EE5D9D" w:rsidRPr="00EE5D9D" w:rsidRDefault="00EE5D9D" w:rsidP="00EE5D9D">
      <w:pPr>
        <w:spacing w:after="0" w:line="240" w:lineRule="auto"/>
        <w:ind w:firstLine="720"/>
        <w:jc w:val="both"/>
        <w:rPr>
          <w:rFonts w:ascii="Times New Roman" w:eastAsia="Times New Roman" w:hAnsi="Times New Roman" w:cs="Times New Roman"/>
          <w:b/>
          <w:bCs/>
          <w:sz w:val="24"/>
          <w:szCs w:val="24"/>
        </w:rPr>
      </w:pPr>
      <w:r w:rsidRPr="00EE5D9D">
        <w:rPr>
          <w:rFonts w:ascii="Times New Roman" w:eastAsia="Times New Roman" w:hAnsi="Times New Roman" w:cs="Times New Roman"/>
          <w:sz w:val="24"/>
          <w:szCs w:val="24"/>
        </w:rPr>
        <w:lastRenderedPageBreak/>
        <w:t>39. Rinkliavos mokėtojams, kurie valdo, naudoja arba kitaip disponuoja ir nuolatos gyvena sodų paskirties nekilnojamojo turto objekte, Vietinė rinkliava apskaičiuojama kaip individualių namų savininkams. Jeigu sodų paskirties nekilnojamuoju turtu naudojamasi ne visus kalendorinius metus, Vietinė rinkliava apskaičiuojama kaip už sodų paskirties objektą.</w:t>
      </w:r>
    </w:p>
    <w:p w14:paraId="036B3099"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40. Rinkliavos mokėtojams (išskyrus sodų ir garažų paskirties objektų savininkus ar įgaliotus asmenis) neeksploatuojant nekilnojamojo turto objekto ir nesinaudojant atliekų tvarkymo paslauga, kintamoji rinkliavos dedamoji grąžinama (už laikotarpį ne trumpesnį kaip vienas metų ketvirtis ir ne ilgesnį kaip 3 metai) rinkliavos mokėtojui, pristačius Administratoriui dokumentus, įrodančius, kad būstas neeksploatuojamas.</w:t>
      </w:r>
    </w:p>
    <w:p w14:paraId="4233FE2D"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41. Nesinaudojimą nekilnojamojo turto objektu (arba mažesnio apmokestinamojo parametro taikymą) įrodantis dokumentas – pažyma iš elektros energijos tiekėjo, kad objekte, kuriuo nesinaudojama deklaruojamu laikotarpiu, sunaudotas elektros energijos kiekis neviršija 100 kWh per metus (vienas metų ketvirtis – 25 kWh).</w:t>
      </w:r>
    </w:p>
    <w:p w14:paraId="5FAAEA35"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42. Sumokėta Vietinė rinkliava už laikotarpį, kai nekilnojamasis turtas buvo remontuojamas ir buvo nesinaudojama atliekų tvarkymo paslauga, bet  ne ilgesnį negu kalendorinių metų laikotarpį, grąžinama Rinkliavos mokėtojui. Toks Rinkliavos mokėtojas privalo Administratoriui pateikti laisvos formos prašymą, remonto darbų sutarties kopiją ir statybinių atliekų sutvarkymą pagrindžiančius dokumentus. </w:t>
      </w:r>
    </w:p>
    <w:p w14:paraId="3AE7D662"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43. Administratorius turi teisę priimti sprendimą taikyti kitos paskirties Vietinę rinkliavą, jeigu buvo nustatyta, kad Rinkliavos mokėtojas naudoja nekilnojamąjį turtą pagal kitą, negu įregistruota, paskirtį. Tvarka, kuria nustatoma tikroji nekilnojamojo turto paskirtis, yra tvirtinama Administratoriaus vadovo įsakymu. Nustačius tokį faktą, Administratorius perskaičiuoja tokiam Rinkliavos mokėtojui mokėtiną Vietinę rinkliavą nuo pažeidimo nustatymo fakto ir pateikia patikslintą Mokėjimo pranešimą.</w:t>
      </w:r>
    </w:p>
    <w:p w14:paraId="6B18535A"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44. Nustačius rinkliava neapmokestintą nekilnojamąjį turtą, Administratorius apskaičiuoja Vietinės rinkliavos dydį ir Rinkliavos mokėtojui pateikia Mokėjimo pranešimą.</w:t>
      </w:r>
    </w:p>
    <w:p w14:paraId="1F42972A" w14:textId="77777777" w:rsidR="00EE5D9D" w:rsidRPr="00EE5D9D" w:rsidRDefault="00EE5D9D" w:rsidP="00EE5D9D">
      <w:pPr>
        <w:spacing w:after="0" w:line="240" w:lineRule="auto"/>
        <w:ind w:firstLine="720"/>
        <w:jc w:val="both"/>
        <w:rPr>
          <w:rFonts w:ascii="Times New Roman" w:eastAsia="Times New Roman" w:hAnsi="Times New Roman" w:cs="Times New Roman"/>
          <w:strike/>
          <w:sz w:val="24"/>
          <w:szCs w:val="24"/>
        </w:rPr>
      </w:pPr>
      <w:r w:rsidRPr="00EE5D9D">
        <w:rPr>
          <w:rFonts w:ascii="Times New Roman" w:eastAsia="Times New Roman" w:hAnsi="Times New Roman" w:cs="Times New Roman"/>
          <w:sz w:val="24"/>
          <w:szCs w:val="24"/>
        </w:rPr>
        <w:t xml:space="preserve">45. Tuo atveju, jeigu Rinkliavos mokėtojui priklausančiame nekilnojamo turto objekte kelios patalpos yra naudojamos pagal skirtingas naudojimo paskirtis, Vietinės rinkliavos mokestis skaičiuojamas pagal didžiausią (brangiausią) turto naudojimo paskirtį. </w:t>
      </w:r>
    </w:p>
    <w:p w14:paraId="58ADD649" w14:textId="77777777" w:rsidR="00EE5D9D" w:rsidRPr="00EE5D9D" w:rsidRDefault="00EE5D9D" w:rsidP="00EE5D9D">
      <w:pPr>
        <w:spacing w:after="0" w:line="240" w:lineRule="auto"/>
        <w:ind w:firstLine="720"/>
        <w:jc w:val="both"/>
        <w:rPr>
          <w:rFonts w:ascii="Times New Roman" w:eastAsia="Times New Roman" w:hAnsi="Times New Roman" w:cs="Times New Roman"/>
          <w:strike/>
          <w:sz w:val="24"/>
          <w:szCs w:val="24"/>
        </w:rPr>
      </w:pPr>
      <w:r w:rsidRPr="00EE5D9D">
        <w:rPr>
          <w:rFonts w:ascii="Times New Roman" w:eastAsia="Times New Roman" w:hAnsi="Times New Roman" w:cs="Times New Roman"/>
          <w:sz w:val="24"/>
          <w:szCs w:val="24"/>
        </w:rPr>
        <w:t xml:space="preserve">46. </w:t>
      </w:r>
      <w:r w:rsidRPr="00EE5D9D">
        <w:rPr>
          <w:rFonts w:ascii="Times New Roman" w:eastAsia="Times New Roman" w:hAnsi="Times New Roman" w:cs="Times New Roman"/>
          <w:sz w:val="24"/>
          <w:szCs w:val="20"/>
        </w:rPr>
        <w:t>Rinkliavos mokėtojams, individualių namų savininkams (naudotojams), kurių gyvenamosios paskirties pastatai kaimo (miesto) vietovėje yra toliau negu 300 m. iki atliekų surinkimo maršruto, kuriems komunalinių atliekų surinkimo ir tvarkymo paslaugos teikimas neįmanomas</w:t>
      </w:r>
      <w:r w:rsidRPr="00EE5D9D">
        <w:rPr>
          <w:rFonts w:ascii="Times New Roman" w:eastAsia="TimesNewRoman" w:hAnsi="Times New Roman" w:cs="Times New Roman"/>
          <w:sz w:val="24"/>
          <w:szCs w:val="20"/>
        </w:rPr>
        <w:t>, kintamoji Vietinės rinkliavos dalis neskaičiuojama.</w:t>
      </w:r>
      <w:r w:rsidRPr="00EE5D9D">
        <w:rPr>
          <w:rFonts w:ascii="Times New Roman" w:eastAsia="Times New Roman" w:hAnsi="Times New Roman" w:cs="Times New Roman"/>
          <w:sz w:val="24"/>
          <w:szCs w:val="20"/>
        </w:rPr>
        <w:t xml:space="preserve"> Vietinės rinkliavos kintamoji dalis neskaičiuojama, atsižvelgiant į iki einamųjų metų sausio 15 d. Rinkliavos mokėtojo pateiktą ir seniūnijos seniūno patvirtintą prašymą arba seniūnijos seniūno pateiktą sąrašą.</w:t>
      </w:r>
    </w:p>
    <w:p w14:paraId="200298EC" w14:textId="77777777" w:rsidR="00EE5D9D" w:rsidRPr="00EE5D9D" w:rsidRDefault="00EE5D9D" w:rsidP="00EE5D9D">
      <w:pPr>
        <w:tabs>
          <w:tab w:val="left" w:pos="1247"/>
        </w:tabs>
        <w:spacing w:after="0" w:line="240" w:lineRule="auto"/>
        <w:jc w:val="both"/>
        <w:rPr>
          <w:rFonts w:ascii="Times New Roman" w:eastAsia="Times New Roman" w:hAnsi="Times New Roman" w:cs="Times New Roman"/>
          <w:sz w:val="24"/>
          <w:szCs w:val="20"/>
        </w:rPr>
      </w:pPr>
    </w:p>
    <w:p w14:paraId="1EB14684"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 SKYRIUS</w:t>
      </w:r>
    </w:p>
    <w:p w14:paraId="11EAF2F3"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VIETINĖS RINKLIAVOS MOKĖJIMO TVARKA</w:t>
      </w:r>
    </w:p>
    <w:p w14:paraId="7D770234" w14:textId="77777777" w:rsidR="00EE5D9D" w:rsidRPr="00EE5D9D" w:rsidRDefault="00EE5D9D" w:rsidP="00EE5D9D">
      <w:pPr>
        <w:shd w:val="clear" w:color="auto" w:fill="FFFFFF"/>
        <w:spacing w:after="0" w:line="240" w:lineRule="auto"/>
        <w:ind w:firstLine="720"/>
        <w:jc w:val="center"/>
        <w:rPr>
          <w:rFonts w:ascii="Times New Roman" w:eastAsia="Times New Roman" w:hAnsi="Times New Roman" w:cs="Times New Roman"/>
          <w:b/>
          <w:bCs/>
          <w:sz w:val="24"/>
          <w:szCs w:val="24"/>
        </w:rPr>
      </w:pPr>
    </w:p>
    <w:p w14:paraId="599C925B"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47. Administratorius, pasirinkęs Lietuvos Respublikoje veikiančią kredito įstaigą, atidaro atskirą surenkamąją sąskaitą Savivaldybės Vietinės rinkliavos įmokoms surinkti. Sumokėta Vietinė rinkliava įskaitoma į Savivaldybės biudžetą.</w:t>
      </w:r>
    </w:p>
    <w:p w14:paraId="66A7847F"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48. Administratorius kiekvieno mėnesio paskutinę darbo dieną į surenkamąją sąskaitą surinktas įmokas perveda į Savivaldybės biudžeto sąskaitą. Administratorius Savivaldybės administracijai teikia pažymą dėl kitų Savivaldybės iždo pajamų per praėjusį kalendorinį ketvirtį.</w:t>
      </w:r>
    </w:p>
    <w:p w14:paraId="4392FB5D"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49. Vietinę rinkliavą privalo mokėti visi Savivaldybės teritorijoje esančio nekilnojamojo turto objektų savininkai arba įgalioti asmenys.</w:t>
      </w:r>
    </w:p>
    <w:p w14:paraId="78C208F5"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50. Už Mokėjimų pranešimų parengimą ir jame nurodytų duomenų teisingumą atsakingas Administratorius.</w:t>
      </w:r>
    </w:p>
    <w:p w14:paraId="46DE879B"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lastRenderedPageBreak/>
        <w:t>51. Mokėjimo pranešimai fiziniams asmenims – rinkliavos mokėtojams – pateikiami vieną kartą per metus. Administratoriaus sprendimu Mokėjimo pranešimai gali būti siunčiami pakartotinai.</w:t>
      </w:r>
    </w:p>
    <w:p w14:paraId="62050EA9"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52. Juridiniams asmenims – rinkliavos mokėtojams, kurie naudojasi individualiais konteineriais, einamaisiais metais formuojami mėnesiniai Mokėjimo pranešimai, pastoviąją rinkliavos dalį dalijant į 1/12 ir kintamąją dalį skaičiuojant pagal realų mėnesinį konteinerių pakėlimų skaičių,</w:t>
      </w:r>
      <w:r w:rsidRPr="00EE5D9D">
        <w:rPr>
          <w:rFonts w:ascii="Times New Roman" w:eastAsia="Times New Roman" w:hAnsi="Times New Roman" w:cs="Times New Roman"/>
          <w:b/>
          <w:bCs/>
          <w:sz w:val="24"/>
          <w:szCs w:val="24"/>
        </w:rPr>
        <w:t> </w:t>
      </w:r>
      <w:r w:rsidRPr="00EE5D9D">
        <w:rPr>
          <w:rFonts w:ascii="Times New Roman" w:eastAsia="Times New Roman" w:hAnsi="Times New Roman" w:cs="Times New Roman"/>
          <w:sz w:val="24"/>
          <w:szCs w:val="24"/>
        </w:rPr>
        <w:t>bet ne mažiau minimalaus pakėlimų skaičiaus (13 kartų per metus) už kiekvieną konteinerį, t. y. ne mažiau kaip 1 pakėlimą per mėnesį. Juridiniams asmenims – rinkliavos mokėtojams, kurie naudojasi bendro naudojimo konteineriais, einamaisiais metais formuojami metiniai Mokėjimo pranešimai.</w:t>
      </w:r>
    </w:p>
    <w:p w14:paraId="771062ED"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53. Mokėjimo pranešime Administratorius Rinkliavos mokėtojui apskaičiuoja pastoviąją ir kintamąją Rinkliavos dalis. </w:t>
      </w:r>
      <w:r w:rsidRPr="00EE5D9D">
        <w:rPr>
          <w:rFonts w:ascii="Times New Roman" w:eastAsia="Times New Roman" w:hAnsi="Times New Roman" w:cs="Times New Roman"/>
          <w:sz w:val="24"/>
          <w:szCs w:val="20"/>
        </w:rPr>
        <w:t>Rinkliavos mokėtojui, kuriam kintamoji dalis yra apskaičiuota pagal konteinerio tūrio ir jo ištuštinimo kriterijų, einamųjų metų kintamoji Rinkliavos dalis apskaičiuojama pagal nustatytą minimalų konteinerio ištuštinimo skaičių ir pridedamas praėjusiais metais atliktų papildomų pakėlimų skaičius (papildomi pakėlimai – tai pakėlimai, viršijantys minimalų ištuštinimo skaičių, t. y. 13 kartų per metus).</w:t>
      </w:r>
    </w:p>
    <w:p w14:paraId="4AB00FC3"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54. Mokėjimo pranešimai už kalendorinius metus pateikiami iki einamųjų metų kovo 31 dienos.</w:t>
      </w:r>
    </w:p>
    <w:p w14:paraId="5F599ACF"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55.  Vietinė rinkliava Rinkliavos mokėtojo pasirinkimu mokama iš karto arba kas ketvirtį į pranešime nurodytą specialiąją sąskaitą:</w:t>
      </w:r>
    </w:p>
    <w:p w14:paraId="0B94D16B"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55.1. už pirmąjį ketvirtį – iki balandžio 30 d.;</w:t>
      </w:r>
    </w:p>
    <w:p w14:paraId="67329DA8"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55.2. už antrąjį ketvirtį – iki birželio 30 d.;</w:t>
      </w:r>
    </w:p>
    <w:p w14:paraId="1BD7212E"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55.3. už trečiąjį ketvirtį – iki rugsėjo 30 d.;</w:t>
      </w:r>
    </w:p>
    <w:p w14:paraId="2720B1D0"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55.4. už ketvirtąjį ketvirtį – iki gruodžio 31 d.</w:t>
      </w:r>
    </w:p>
    <w:p w14:paraId="2C5232B5"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56. Mokėjimo pranešimai siunčiami Registro duomenų bazėje esančiu nekilnojamojo turto objekto adresu arba, jeigu nekilnojamojo turto objekto savininkas ar įgaliotas asmuo pageidauja, kitu nurodytu adresu, arba pateikiama Rinkliavos mokėtojui jo nurodytu elektroniniu paštu. Jeigu Rinkliavos mokėtojas per 10 kalendorinių dienų po šiuose Nuostatuose nurodytos datos negauna Mokėjimo pranešimo, jis privalo nedelsdamas kreiptis į Administratorių, informuodamas jį apie tai. Priešingu atveju laikoma, kad Mokėjimo pranešimą Rinkliavos mokėtojas gavo ir turi jį apmokėti. Siunčiant Mokėjimo pranešimą elektroniniu paštu, laikoma, kad Rinkliavos mokėtojas jį gavo kitą dieną nuo jo išsiuntimo.</w:t>
      </w:r>
    </w:p>
    <w:p w14:paraId="687021CB"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57. Mokėjimo pranešime nurodoma apskaičiuota pastovioji ir minimali</w:t>
      </w:r>
      <w:r w:rsidRPr="00EE5D9D">
        <w:rPr>
          <w:rFonts w:ascii="Times New Roman" w:eastAsia="Times New Roman" w:hAnsi="Times New Roman" w:cs="Times New Roman"/>
          <w:color w:val="FF0000"/>
          <w:sz w:val="24"/>
          <w:szCs w:val="24"/>
        </w:rPr>
        <w:t xml:space="preserve"> </w:t>
      </w:r>
      <w:r w:rsidRPr="00EE5D9D">
        <w:rPr>
          <w:rFonts w:ascii="Times New Roman" w:eastAsia="Times New Roman" w:hAnsi="Times New Roman" w:cs="Times New Roman"/>
          <w:sz w:val="24"/>
          <w:szCs w:val="24"/>
        </w:rPr>
        <w:t>kintamoji Rinkliavos dalys, įmokos kodas, identifikavimo kodas Registre, nekilnojamojo turto duomenys, adresas, atsiskaitomoji sąskaita, į kurią reikia sumokėti Vietinės rinkliavos įmoką, asmens, kuriam siunčiamas mokėjimo pranešimas: fizinio asmens – vardas, pavardė, juridinio asmens – pavadinimas, kodas.</w:t>
      </w:r>
    </w:p>
    <w:p w14:paraId="30CD52FF" w14:textId="77777777" w:rsidR="00EE5D9D" w:rsidRPr="00EE5D9D" w:rsidRDefault="00EE5D9D" w:rsidP="00EE5D9D">
      <w:pPr>
        <w:tabs>
          <w:tab w:val="left" w:pos="1247"/>
        </w:tabs>
        <w:spacing w:after="0" w:line="240" w:lineRule="auto"/>
        <w:jc w:val="both"/>
        <w:rPr>
          <w:rFonts w:ascii="Times New Roman" w:eastAsia="Times New Roman" w:hAnsi="Times New Roman" w:cs="Times New Roman"/>
          <w:sz w:val="24"/>
          <w:szCs w:val="20"/>
        </w:rPr>
      </w:pPr>
    </w:p>
    <w:p w14:paraId="4FF5C9D7"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VII SKYRIUS</w:t>
      </w:r>
    </w:p>
    <w:p w14:paraId="234D28B4"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SKOLOS UŽ VIETINĘ RINKLIAVĄ IŠIEŠKOJIMAS, BEVILTIŠKŲ SKOLŲ NURAŠYMO TVARKA</w:t>
      </w:r>
    </w:p>
    <w:p w14:paraId="621F54EF"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p>
    <w:p w14:paraId="670A42F7"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58. Per nustatytą laikotarpį nesumokėtos Vietinės rinkliavos išieškojimą iš Rinkliavos mokėtojų vykdo Administratorius. Administratorius Vietinės rinkliavos nepriemokoms išieškoti gali pasitelkti trečiuosius asmenis. Tokiu atveju Rinkliavos mokėtojui tenka pareiga apmokėti skolų išieškojimo ikiteismines ir teismines išlaidas. </w:t>
      </w:r>
    </w:p>
    <w:p w14:paraId="0FB7FE63"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59. Delspinigiai už laiku nesumokėtą Vietinę rinkliavą neskaičiuojami. </w:t>
      </w:r>
    </w:p>
    <w:p w14:paraId="20A6CAB9"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60. Rinkliavos išieškojimo senaties terminas taikomas pagal Lietuvos Respublikos mokesčių administravimo įstatymą.</w:t>
      </w:r>
    </w:p>
    <w:p w14:paraId="39BBDBDF"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61.   Beviltiška skola gali būti pripažinta ta skolininko (juridinis arba fizinis asmuo) negrąžinta skola, jos dalis, kurių neįmanoma ar netikslinga išieškoti dėl šių priežasčių:</w:t>
      </w:r>
    </w:p>
    <w:p w14:paraId="76EECA7B"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lastRenderedPageBreak/>
        <w:t xml:space="preserve">61.1. jeigu vykdant priverstinį išieškojimą antstolis neranda asmens turto ir (ar) lėšų, iš kurių gali būti priverstinai išieškota skola, ir Administratoriui pateikia dokumentą su žyma, kad išieškojimas negalimas; </w:t>
      </w:r>
    </w:p>
    <w:p w14:paraId="41DAD408"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61.2. skolininkas yra miręs arba paskelbtas mirusiu ir nėra įpėdinių, galinčių atsakyti už skolinius įsipareigojimus;</w:t>
      </w:r>
    </w:p>
    <w:p w14:paraId="030520C9"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61.3. pasibaigė Lietuvos Respublikos įstatymų nustatyti senaties terminai ieškinio reikalavimams pareikšti;</w:t>
      </w:r>
    </w:p>
    <w:p w14:paraId="76C76561"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61.4. numatomos skolos išieškojimo išlaidos didesnės už pačią skolą;</w:t>
      </w:r>
    </w:p>
    <w:p w14:paraId="5A893A71"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61.5. kitais, šiuose nuostatuose nenumatytais pagrindais, Administratoriui pateikiant dokumentus, įrodančius, kad buvo padaryti visi įmanomi veiksmai, kad skola būtų sumokėta.  </w:t>
      </w:r>
    </w:p>
    <w:p w14:paraId="5D93E9B9"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62. Skolos beviltiškomis pripažįstamos (nurašytinų beviltiškų skolų sąrašas tvirtinamas) ir nurašomos Savivaldybės tarybos sprendimu, atsižvelgiant į Administratoriaus siūlymą. </w:t>
      </w:r>
    </w:p>
    <w:p w14:paraId="0E7A54E6"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63. Mokestinės nepriemokos, pripažintos beviltiškomis ir pasibaigusiomis, nurašomos Administratoriaus apskaitos sistemoje ir išimamos iš apskaitos.</w:t>
      </w:r>
    </w:p>
    <w:p w14:paraId="0617A43F"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p>
    <w:p w14:paraId="5404AA33"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VIII SKYRIUS</w:t>
      </w:r>
    </w:p>
    <w:p w14:paraId="520251E6"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VIETINĖS RINKLIAVOS GRĄŽINIMO TVARKA</w:t>
      </w:r>
    </w:p>
    <w:p w14:paraId="3E0CC98F"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p>
    <w:p w14:paraId="0B9D4719" w14:textId="77777777" w:rsidR="00EE5D9D" w:rsidRPr="00EE5D9D" w:rsidRDefault="00EE5D9D" w:rsidP="00EE5D9D">
      <w:pPr>
        <w:spacing w:after="0" w:line="240" w:lineRule="auto"/>
        <w:ind w:firstLine="720"/>
        <w:jc w:val="both"/>
        <w:rPr>
          <w:rFonts w:ascii="Times New Roman" w:eastAsia="Times New Roman" w:hAnsi="Times New Roman" w:cs="Times New Roman"/>
          <w:b/>
          <w:bCs/>
          <w:i/>
          <w:iCs/>
          <w:color w:val="C00000"/>
          <w:sz w:val="24"/>
          <w:szCs w:val="24"/>
        </w:rPr>
      </w:pPr>
      <w:r w:rsidRPr="00EE5D9D">
        <w:rPr>
          <w:rFonts w:ascii="Times New Roman" w:eastAsia="Times New Roman" w:hAnsi="Times New Roman" w:cs="Times New Roman"/>
          <w:sz w:val="24"/>
          <w:szCs w:val="24"/>
        </w:rPr>
        <w:t>64. Vietinė rinkliava grąžinama Lietuvos Respublikos rinkliavų įstatymo 13</w:t>
      </w:r>
      <w:r w:rsidRPr="00EE5D9D">
        <w:rPr>
          <w:rFonts w:ascii="Times New Roman" w:eastAsia="Times New Roman" w:hAnsi="Times New Roman" w:cs="Times New Roman"/>
          <w:sz w:val="24"/>
          <w:szCs w:val="24"/>
          <w:vertAlign w:val="superscript"/>
        </w:rPr>
        <w:t>2</w:t>
      </w:r>
      <w:r w:rsidRPr="00EE5D9D">
        <w:rPr>
          <w:rFonts w:ascii="Times New Roman" w:eastAsia="Times New Roman" w:hAnsi="Times New Roman" w:cs="Times New Roman"/>
          <w:sz w:val="24"/>
          <w:szCs w:val="24"/>
        </w:rPr>
        <w:t xml:space="preserve"> straipsnyje nustatytais atvejais.</w:t>
      </w:r>
    </w:p>
    <w:p w14:paraId="2BBD3CE3"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65. Permokėtą Vietinės rinkliavos įmoką Administratorius grąžina:</w:t>
      </w:r>
    </w:p>
    <w:p w14:paraId="15D589CA"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65.1. užskaitydamas permokėtą sumą, kaip įmoką už būsimą atsiskaitymo laikotarpį; </w:t>
      </w:r>
    </w:p>
    <w:p w14:paraId="3C13BC23"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65.2. pervesdamas į Rinkliavos mokėtojo nurodytą sąskaitą per 30 dienų nuo rašytinio prašymo gavimo datos.</w:t>
      </w:r>
    </w:p>
    <w:p w14:paraId="5C255591" w14:textId="77777777" w:rsidR="00EE5D9D" w:rsidRPr="00EE5D9D" w:rsidRDefault="00EE5D9D" w:rsidP="00EE5D9D">
      <w:pPr>
        <w:spacing w:after="0" w:line="240" w:lineRule="auto"/>
        <w:ind w:left="720"/>
        <w:jc w:val="both"/>
        <w:rPr>
          <w:rFonts w:ascii="Times New Roman" w:eastAsia="Times New Roman" w:hAnsi="Times New Roman" w:cs="Times New Roman"/>
          <w:sz w:val="24"/>
          <w:szCs w:val="24"/>
        </w:rPr>
      </w:pPr>
    </w:p>
    <w:p w14:paraId="1F508720"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IX SKYRIUS</w:t>
      </w:r>
    </w:p>
    <w:p w14:paraId="6F5C9C3B"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VIETINĖS RINKLIAVOS MOKĖTOJŲ TEISĖS IR PAREIGOS</w:t>
      </w:r>
    </w:p>
    <w:p w14:paraId="4EE279D2" w14:textId="77777777" w:rsidR="00EE5D9D" w:rsidRPr="00EE5D9D" w:rsidRDefault="00EE5D9D" w:rsidP="00EE5D9D">
      <w:pPr>
        <w:shd w:val="clear" w:color="auto" w:fill="FFFFFF"/>
        <w:spacing w:after="0" w:line="240" w:lineRule="auto"/>
        <w:ind w:firstLine="720"/>
        <w:jc w:val="center"/>
        <w:rPr>
          <w:rFonts w:ascii="Times New Roman" w:eastAsia="Times New Roman" w:hAnsi="Times New Roman" w:cs="Times New Roman"/>
          <w:b/>
          <w:bCs/>
          <w:sz w:val="24"/>
          <w:szCs w:val="24"/>
        </w:rPr>
      </w:pPr>
    </w:p>
    <w:p w14:paraId="616846D4"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66. Rinkliavos mokėtojai turi teisę:</w:t>
      </w:r>
    </w:p>
    <w:p w14:paraId="78720F2D"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66.1. susipažinti su Registro duomenimis ir visa informacija, susijusia su Vietinės rinkliavos dydžiais, jų apskaičiavimu;</w:t>
      </w:r>
    </w:p>
    <w:p w14:paraId="4ABD1B39"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66.2. reikalauti pakeisti ar patikslinti Registro duomenis, jeigu jie yra neteisingi, netikslūs arba neišsamūs. </w:t>
      </w:r>
    </w:p>
    <w:p w14:paraId="53CA2682"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67. Rinkliavos mokėtojo pareigos:</w:t>
      </w:r>
    </w:p>
    <w:p w14:paraId="0D342A0A"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67.1. laiku sumokėti Vietinę rinkliavą pagal gautą Mokėjimo pranešimą;</w:t>
      </w:r>
    </w:p>
    <w:p w14:paraId="253D68D3"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67.2. Administratoriaus prašymu pateikti visus duomenis, reikalingus Vietinės rinkliavos dydžiui apskaičiuoti;</w:t>
      </w:r>
    </w:p>
    <w:p w14:paraId="3FEB1A0E"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67.3. perleidžiant nekilnojamąjį turtą, būsimą savininką (naudotoją) informuoti apie prievolę mokėti Vietinę rinkliavą ir nedelsiant informuoti Administratorių apie Registro duomenų pasikeitimą;</w:t>
      </w:r>
    </w:p>
    <w:p w14:paraId="395355CA" w14:textId="77777777" w:rsidR="00EE5D9D" w:rsidRPr="00EE5D9D" w:rsidRDefault="00EE5D9D" w:rsidP="00EE5D9D">
      <w:pPr>
        <w:spacing w:after="0" w:line="240" w:lineRule="auto"/>
        <w:ind w:firstLine="720"/>
        <w:jc w:val="both"/>
        <w:rPr>
          <w:rFonts w:ascii="Times New Roman" w:eastAsia="Times New Roman" w:hAnsi="Times New Roman" w:cs="Times New Roman"/>
          <w:b/>
          <w:bCs/>
          <w:sz w:val="24"/>
          <w:szCs w:val="24"/>
        </w:rPr>
      </w:pPr>
      <w:r w:rsidRPr="00EE5D9D">
        <w:rPr>
          <w:rFonts w:ascii="Times New Roman" w:eastAsia="Times New Roman" w:hAnsi="Times New Roman" w:cs="Times New Roman"/>
          <w:sz w:val="24"/>
          <w:szCs w:val="24"/>
        </w:rPr>
        <w:t xml:space="preserve">67.4. pareiškus teises į palikimą, kurį sudaro Savivaldybėje esantis rinkliava apmokestintas nekilnojamasis turtas, nedelsiant apie tai informuoti Administratorių. </w:t>
      </w:r>
    </w:p>
    <w:p w14:paraId="4D0F03E5"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68. Rinkliavos mokėtojai, kurių veiklos apimtis sąlygoja metų laikas, privalo ne vėliau kaip prieš 15 d. iki planuojamos ūkinės veiklos pradžios pateikti raštišką prašymą ir komunalinių atliekų išvežimo grafiką suderinti su Administratoriumi. Tokiems rinkliavos mokėtojams kintamoji rinkliavos dalis skaičiuojama pagal kiekvieno konteinerio faktinį pakėlimo skaičių.</w:t>
      </w:r>
      <w:r w:rsidRPr="00EE5D9D">
        <w:rPr>
          <w:rFonts w:ascii="Times New Roman" w:eastAsia="Times New Roman" w:hAnsi="Times New Roman" w:cs="Times New Roman"/>
          <w:color w:val="FF0000"/>
          <w:sz w:val="24"/>
          <w:szCs w:val="24"/>
        </w:rPr>
        <w:t xml:space="preserve"> </w:t>
      </w:r>
    </w:p>
    <w:p w14:paraId="5415360A"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p>
    <w:p w14:paraId="4CC71345"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X SKYRIUS</w:t>
      </w:r>
    </w:p>
    <w:p w14:paraId="0C3B1EA7"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VIETINĖS RINKLIAVOS LENGVATOS</w:t>
      </w:r>
    </w:p>
    <w:p w14:paraId="5313A550"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p>
    <w:p w14:paraId="33B9D431" w14:textId="77777777" w:rsidR="00EE5D9D" w:rsidRPr="00EE5D9D" w:rsidRDefault="00EE5D9D" w:rsidP="00EE5D9D">
      <w:pPr>
        <w:spacing w:after="0" w:line="240" w:lineRule="auto"/>
        <w:ind w:firstLine="720"/>
        <w:jc w:val="both"/>
        <w:rPr>
          <w:rFonts w:ascii="Times New Roman" w:eastAsia="Times New Roman" w:hAnsi="Times New Roman" w:cs="Times New Roman"/>
          <w:b/>
          <w:bCs/>
          <w:sz w:val="24"/>
          <w:szCs w:val="24"/>
        </w:rPr>
      </w:pPr>
      <w:r w:rsidRPr="00EE5D9D">
        <w:rPr>
          <w:rFonts w:ascii="Times New Roman" w:eastAsia="Times New Roman" w:hAnsi="Times New Roman" w:cs="Times New Roman"/>
          <w:sz w:val="24"/>
          <w:szCs w:val="24"/>
        </w:rPr>
        <w:t>69. Suteikiamos Vietinės rinkliavos lengvatos kompensuojamos iš Savivaldybės biudžeto.</w:t>
      </w:r>
    </w:p>
    <w:p w14:paraId="7B0E2561"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p>
    <w:p w14:paraId="68BCE250"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XI SKYRIUS</w:t>
      </w:r>
    </w:p>
    <w:p w14:paraId="3142FC71" w14:textId="77777777" w:rsidR="00EE5D9D" w:rsidRPr="00EE5D9D" w:rsidRDefault="00EE5D9D" w:rsidP="00EE5D9D">
      <w:pPr>
        <w:shd w:val="clear" w:color="auto" w:fill="FFFFFF"/>
        <w:spacing w:after="0" w:line="240" w:lineRule="auto"/>
        <w:jc w:val="center"/>
        <w:rPr>
          <w:rFonts w:ascii="Times New Roman" w:eastAsia="Times New Roman" w:hAnsi="Times New Roman" w:cs="Times New Roman"/>
          <w:b/>
          <w:bCs/>
          <w:sz w:val="24"/>
          <w:szCs w:val="24"/>
        </w:rPr>
      </w:pPr>
      <w:r w:rsidRPr="00EE5D9D">
        <w:rPr>
          <w:rFonts w:ascii="Times New Roman" w:eastAsia="Times New Roman" w:hAnsi="Times New Roman" w:cs="Times New Roman"/>
          <w:b/>
          <w:bCs/>
          <w:sz w:val="24"/>
          <w:szCs w:val="24"/>
        </w:rPr>
        <w:t>BAIGIAMOSIOS NUOSTATOS</w:t>
      </w:r>
    </w:p>
    <w:p w14:paraId="71DB4BAC" w14:textId="77777777" w:rsidR="00EE5D9D" w:rsidRPr="00EE5D9D" w:rsidRDefault="00EE5D9D" w:rsidP="00EE5D9D">
      <w:pPr>
        <w:shd w:val="clear" w:color="auto" w:fill="FFFFFF"/>
        <w:spacing w:after="0" w:line="240" w:lineRule="auto"/>
        <w:ind w:firstLine="720"/>
        <w:jc w:val="center"/>
        <w:rPr>
          <w:rFonts w:ascii="Times New Roman" w:eastAsia="Times New Roman" w:hAnsi="Times New Roman" w:cs="Times New Roman"/>
          <w:b/>
          <w:bCs/>
          <w:sz w:val="24"/>
          <w:szCs w:val="24"/>
        </w:rPr>
      </w:pPr>
    </w:p>
    <w:p w14:paraId="04F2F069"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70. Administratoriaus vadovo sudaryta komisija, kuri veikia pagal savo patvirtintą darbo reglamentą, sprendžia iškilusius kitus, Nuostatuose nenumatytus ir neaptartus, klausimus ir dėl Nuostatų taikymo kilusias problemas. </w:t>
      </w:r>
    </w:p>
    <w:p w14:paraId="76FDA769"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71. Vietinės rinkliavos administravimo veiksmai, neaprašyti šiuose Nuostatuose, atliekami vadovaujantis Lietuvos Respublikos įstatymais ir kitais teisės aktais.</w:t>
      </w:r>
    </w:p>
    <w:p w14:paraId="7C0C5AFB" w14:textId="77777777" w:rsidR="00EE5D9D" w:rsidRPr="00EE5D9D" w:rsidRDefault="00EE5D9D" w:rsidP="00EE5D9D">
      <w:pPr>
        <w:spacing w:after="0" w:line="240" w:lineRule="auto"/>
        <w:ind w:firstLine="720"/>
        <w:jc w:val="both"/>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 xml:space="preserve">72. </w:t>
      </w:r>
      <w:r w:rsidRPr="00EE5D9D">
        <w:rPr>
          <w:rFonts w:ascii="Times New Roman" w:eastAsia="Times New Roman" w:hAnsi="Times New Roman" w:cs="Times New Roman"/>
          <w:color w:val="000000"/>
          <w:sz w:val="24"/>
          <w:szCs w:val="24"/>
        </w:rPr>
        <w:t>Rinkliavos mokėtojai, pažeidę šiuos Nuostatus ir kitus atliekų tvarkymą reglamentuojančius teisės aktus, atsako Lietuvos Respublikos įstatymų nustatyta tvarka.</w:t>
      </w:r>
    </w:p>
    <w:p w14:paraId="010B487F" w14:textId="77777777" w:rsidR="00EE5D9D" w:rsidRPr="00EE5D9D" w:rsidRDefault="00EE5D9D" w:rsidP="00EE5D9D">
      <w:pPr>
        <w:tabs>
          <w:tab w:val="left" w:pos="1247"/>
        </w:tabs>
        <w:spacing w:after="0" w:line="240" w:lineRule="auto"/>
        <w:jc w:val="both"/>
        <w:rPr>
          <w:rFonts w:ascii="Times New Roman" w:eastAsia="Times New Roman" w:hAnsi="Times New Roman" w:cs="Times New Roman"/>
          <w:sz w:val="24"/>
          <w:szCs w:val="24"/>
        </w:rPr>
      </w:pPr>
    </w:p>
    <w:p w14:paraId="28E8E69C" w14:textId="77777777" w:rsidR="00EE5D9D" w:rsidRPr="00EE5D9D" w:rsidRDefault="00EE5D9D" w:rsidP="00EE5D9D">
      <w:pPr>
        <w:tabs>
          <w:tab w:val="left" w:pos="1247"/>
        </w:tabs>
        <w:spacing w:after="0" w:line="240" w:lineRule="auto"/>
        <w:jc w:val="center"/>
        <w:rPr>
          <w:rFonts w:ascii="Times New Roman" w:eastAsia="Times New Roman" w:hAnsi="Times New Roman" w:cs="Times New Roman"/>
          <w:sz w:val="24"/>
          <w:szCs w:val="24"/>
        </w:rPr>
      </w:pPr>
      <w:r w:rsidRPr="00EE5D9D">
        <w:rPr>
          <w:rFonts w:ascii="Times New Roman" w:eastAsia="Times New Roman" w:hAnsi="Times New Roman" w:cs="Times New Roman"/>
          <w:sz w:val="24"/>
          <w:szCs w:val="24"/>
        </w:rPr>
        <w:t>__________________</w:t>
      </w:r>
    </w:p>
    <w:p w14:paraId="2923D38A" w14:textId="77777777" w:rsidR="00EE5D9D" w:rsidRDefault="00EE5D9D"/>
    <w:sectPr w:rsidR="00EE5D9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9D"/>
    <w:rsid w:val="00EE5D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717B"/>
  <w15:chartTrackingRefBased/>
  <w15:docId w15:val="{883E402C-6B06-4DC8-BD91-E0C44A94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13119</Words>
  <Characters>7479</Characters>
  <Application>Microsoft Office Word</Application>
  <DocSecurity>0</DocSecurity>
  <Lines>62</Lines>
  <Paragraphs>41</Paragraphs>
  <ScaleCrop>false</ScaleCrop>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cp:revision>
  <dcterms:created xsi:type="dcterms:W3CDTF">2021-04-29T06:57:00Z</dcterms:created>
  <dcterms:modified xsi:type="dcterms:W3CDTF">2021-04-29T06:57:00Z</dcterms:modified>
</cp:coreProperties>
</file>